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606" w:type="dxa"/>
        <w:jc w:val="center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7400AC" w:rsidRPr="0037103D" w:rsidTr="007B610D">
        <w:trPr>
          <w:trHeight w:val="469"/>
          <w:jc w:val="center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7400AC" w:rsidRPr="0037103D" w:rsidRDefault="007400AC" w:rsidP="007B610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3F3FC490" wp14:editId="0C64A4DA">
                  <wp:extent cx="742950" cy="742950"/>
                  <wp:effectExtent l="0" t="0" r="0" b="0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7400AC" w:rsidRPr="0037103D" w:rsidRDefault="007400AC" w:rsidP="007B610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7400AC" w:rsidRPr="007D5437" w:rsidRDefault="007400AC" w:rsidP="007B610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E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лектротехнички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7400AC" w:rsidRPr="000C20EE" w:rsidRDefault="007400AC" w:rsidP="007B610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0C14FF30" wp14:editId="1C8E8C90">
                  <wp:extent cx="755092" cy="741600"/>
                  <wp:effectExtent l="0" t="0" r="0" b="0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00AC" w:rsidRPr="0037103D" w:rsidTr="007B610D">
        <w:trPr>
          <w:trHeight w:val="366"/>
          <w:jc w:val="center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7400AC" w:rsidRPr="0037103D" w:rsidRDefault="007400AC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7400AC" w:rsidRPr="00686EE2" w:rsidRDefault="007400AC" w:rsidP="007B610D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Студијски програм: пун назив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7400AC" w:rsidRPr="0037103D" w:rsidRDefault="007400AC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7400AC" w:rsidRPr="0037103D" w:rsidTr="007B610D">
        <w:trPr>
          <w:jc w:val="center"/>
        </w:trPr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00AC" w:rsidRPr="0037103D" w:rsidRDefault="007400AC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7400AC" w:rsidRPr="0037103D" w:rsidRDefault="007400AC" w:rsidP="007B610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I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7400AC" w:rsidRPr="0037103D" w:rsidRDefault="007400AC" w:rsidP="007B610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 xml:space="preserve">IV 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година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7400AC" w:rsidRPr="0037103D" w:rsidRDefault="007400AC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7400AC" w:rsidRPr="0037103D" w:rsidTr="007B610D">
        <w:trPr>
          <w:jc w:val="center"/>
        </w:trPr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7400AC" w:rsidRPr="00686EE2" w:rsidRDefault="007400AC" w:rsidP="007B610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7400AC" w:rsidRPr="00790D8A" w:rsidRDefault="007400AC" w:rsidP="007B610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790D8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СОФТВЕРСКИ АЛАТИ БАЗЕ ПОДАТАКА</w:t>
            </w:r>
          </w:p>
        </w:tc>
      </w:tr>
      <w:tr w:rsidR="007400AC" w:rsidRPr="0037103D" w:rsidTr="007B610D">
        <w:trPr>
          <w:jc w:val="center"/>
        </w:trPr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400AC" w:rsidRPr="00686EE2" w:rsidRDefault="007400AC" w:rsidP="007B610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7400AC" w:rsidRPr="0037103D" w:rsidRDefault="007400AC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Катедра за рачунарске и информационе науке и биоинформатику – Електротехнички факултет</w:t>
            </w:r>
          </w:p>
        </w:tc>
      </w:tr>
      <w:tr w:rsidR="007400AC" w:rsidRPr="0037103D" w:rsidTr="007B610D">
        <w:trPr>
          <w:trHeight w:val="229"/>
          <w:jc w:val="center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400AC" w:rsidRPr="00686EE2" w:rsidRDefault="007400AC" w:rsidP="007B610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400AC" w:rsidRPr="00686EE2" w:rsidRDefault="007400AC" w:rsidP="007B610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400AC" w:rsidRPr="00686EE2" w:rsidRDefault="007400AC" w:rsidP="007B610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400AC" w:rsidRPr="00686EE2" w:rsidRDefault="007400AC" w:rsidP="007B610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400AC" w:rsidRPr="0037103D" w:rsidTr="007B610D">
        <w:trPr>
          <w:trHeight w:val="229"/>
          <w:jc w:val="center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400AC" w:rsidRDefault="007400AC" w:rsidP="007B610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400AC" w:rsidRPr="0037103D" w:rsidRDefault="007400AC" w:rsidP="007B610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400AC" w:rsidRPr="0037103D" w:rsidRDefault="007400AC" w:rsidP="007B610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400AC" w:rsidRPr="0037103D" w:rsidRDefault="007400AC" w:rsidP="007B610D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7400AC" w:rsidRPr="0037103D" w:rsidTr="007B610D">
        <w:trPr>
          <w:jc w:val="center"/>
        </w:trPr>
        <w:tc>
          <w:tcPr>
            <w:tcW w:w="2943" w:type="dxa"/>
            <w:gridSpan w:val="6"/>
            <w:shd w:val="clear" w:color="auto" w:fill="auto"/>
            <w:vAlign w:val="center"/>
          </w:tcPr>
          <w:p w:rsidR="007400AC" w:rsidRPr="00BA5D19" w:rsidRDefault="007400AC" w:rsidP="007B610D">
            <w:pPr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BA5D19">
              <w:rPr>
                <w:rFonts w:ascii="Arial Narrow" w:hAnsi="Arial Narrow"/>
                <w:sz w:val="20"/>
                <w:szCs w:val="20"/>
                <w:lang w:val="sr-Cyrl-BA"/>
              </w:rPr>
              <w:t>RI-08-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2-133-</w:t>
            </w:r>
            <w:r>
              <w:rPr>
                <w:rFonts w:ascii="Arial Narrow" w:hAnsi="Arial Narrow"/>
                <w:sz w:val="20"/>
                <w:szCs w:val="20"/>
                <w:lang w:val="sr-Latn-RS"/>
              </w:rPr>
              <w:t>7</w:t>
            </w:r>
          </w:p>
          <w:p w:rsidR="007400AC" w:rsidRPr="00880D2E" w:rsidRDefault="007400AC" w:rsidP="007B610D">
            <w:pPr>
              <w:jc w:val="center"/>
              <w:rPr>
                <w:rFonts w:ascii="Arial Narrow" w:hAnsi="Arial Narrow"/>
                <w:sz w:val="20"/>
                <w:szCs w:val="20"/>
                <w:highlight w:val="yellow"/>
                <w:lang w:val="sr-Cyrl-BA"/>
              </w:rPr>
            </w:pPr>
            <w:r w:rsidRPr="00BA5D19">
              <w:rPr>
                <w:rFonts w:ascii="Arial Narrow" w:hAnsi="Arial Narrow"/>
                <w:sz w:val="20"/>
                <w:szCs w:val="20"/>
                <w:lang w:val="sr-Cyrl-BA"/>
              </w:rPr>
              <w:t>RI-08-2-133-8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400AC" w:rsidRPr="0037103D" w:rsidRDefault="007400AC" w:rsidP="007B610D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400AC" w:rsidRPr="00CC1C28" w:rsidRDefault="007400AC" w:rsidP="007B610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VII ,VII</w:t>
            </w:r>
            <w:r w:rsidRPr="003C2824">
              <w:rPr>
                <w:rFonts w:ascii="Arial Narrow" w:hAnsi="Arial Narrow"/>
                <w:sz w:val="20"/>
                <w:szCs w:val="20"/>
                <w:lang w:val="sr-Latn-BA"/>
              </w:rPr>
              <w:t>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400AC" w:rsidRPr="00CC1C28" w:rsidRDefault="007400AC" w:rsidP="007B610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5,0</w:t>
            </w:r>
          </w:p>
        </w:tc>
      </w:tr>
      <w:tr w:rsidR="007400AC" w:rsidRPr="0037103D" w:rsidTr="007B610D">
        <w:trPr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400AC" w:rsidRPr="00686EE2" w:rsidRDefault="007400AC" w:rsidP="007B610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7400AC" w:rsidRPr="0037103D" w:rsidRDefault="00C810C7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проф. др Срђан Ного, редовни</w:t>
            </w:r>
            <w:r w:rsidR="007400A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професор</w:t>
            </w:r>
          </w:p>
        </w:tc>
      </w:tr>
      <w:tr w:rsidR="007400AC" w:rsidRPr="0037103D" w:rsidTr="007B610D">
        <w:trPr>
          <w:jc w:val="center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400AC" w:rsidRPr="00686EE2" w:rsidRDefault="007400AC" w:rsidP="007B610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7400AC" w:rsidRPr="0037103D" w:rsidRDefault="00C810C7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Марко Маловић, асистент</w:t>
            </w:r>
          </w:p>
        </w:tc>
      </w:tr>
      <w:tr w:rsidR="007400AC" w:rsidRPr="0037103D" w:rsidTr="007B610D">
        <w:trPr>
          <w:jc w:val="center"/>
        </w:trPr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400AC" w:rsidRPr="00686EE2" w:rsidRDefault="007400AC" w:rsidP="007B610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400AC" w:rsidRPr="00686EE2" w:rsidRDefault="007400AC" w:rsidP="007B610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400AC" w:rsidRPr="00051ECA" w:rsidRDefault="007400AC" w:rsidP="007B610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400AC" w:rsidRPr="0037103D" w:rsidTr="007B610D">
        <w:trPr>
          <w:jc w:val="center"/>
        </w:trPr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7400AC" w:rsidRPr="00686EE2" w:rsidRDefault="007400AC" w:rsidP="007B610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7400AC" w:rsidRPr="00686EE2" w:rsidRDefault="007400AC" w:rsidP="007B610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7400AC" w:rsidRPr="00686EE2" w:rsidRDefault="007400AC" w:rsidP="007B610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7400AC" w:rsidRPr="00686EE2" w:rsidRDefault="007400AC" w:rsidP="007B610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7400AC" w:rsidRPr="00686EE2" w:rsidRDefault="007400AC" w:rsidP="007B610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7400AC" w:rsidRPr="00686EE2" w:rsidRDefault="007400AC" w:rsidP="007B610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7400AC" w:rsidRPr="00686EE2" w:rsidRDefault="007400AC" w:rsidP="007B610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400AC" w:rsidRPr="0037103D" w:rsidTr="007B610D">
        <w:trPr>
          <w:jc w:val="center"/>
        </w:trPr>
        <w:tc>
          <w:tcPr>
            <w:tcW w:w="1242" w:type="dxa"/>
            <w:shd w:val="clear" w:color="auto" w:fill="auto"/>
            <w:vAlign w:val="center"/>
          </w:tcPr>
          <w:p w:rsidR="007400AC" w:rsidRPr="00321B8E" w:rsidRDefault="007400AC" w:rsidP="007B610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400AC" w:rsidRPr="00321B8E" w:rsidRDefault="007400AC" w:rsidP="007B610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400AC" w:rsidRPr="00321B8E" w:rsidRDefault="007400AC" w:rsidP="007B610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400AC" w:rsidRPr="00880D2E" w:rsidRDefault="007400AC" w:rsidP="007B610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en-US"/>
              </w:rPr>
              <w:t>45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400AC" w:rsidRPr="00880D2E" w:rsidRDefault="007400AC" w:rsidP="007B610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en-US"/>
              </w:rPr>
              <w:t>45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7400AC" w:rsidRPr="00A65AD5" w:rsidRDefault="007400AC" w:rsidP="007B610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7400AC" w:rsidRPr="00831AB7" w:rsidRDefault="007400AC" w:rsidP="007B610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1,5</w:t>
            </w:r>
          </w:p>
        </w:tc>
      </w:tr>
      <w:tr w:rsidR="007400AC" w:rsidRPr="0037103D" w:rsidTr="007B610D">
        <w:trPr>
          <w:jc w:val="center"/>
        </w:trPr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00AC" w:rsidRPr="00F2645F" w:rsidRDefault="007400AC" w:rsidP="007B610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7400AC" w:rsidRPr="00725100" w:rsidRDefault="007400AC" w:rsidP="007B610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00AC" w:rsidRPr="00F2645F" w:rsidRDefault="007400AC" w:rsidP="007B610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7400AC" w:rsidRPr="00880D2E" w:rsidRDefault="007400AC" w:rsidP="007B610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en-US"/>
              </w:rPr>
              <w:t>90</w:t>
            </w:r>
          </w:p>
        </w:tc>
      </w:tr>
      <w:tr w:rsidR="007400AC" w:rsidRPr="0037103D" w:rsidTr="007B610D">
        <w:trPr>
          <w:jc w:val="center"/>
        </w:trPr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00AC" w:rsidRPr="00F2645F" w:rsidRDefault="007400AC" w:rsidP="007B610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предмета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(наставно + студентско):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  <w:r>
              <w:rPr>
                <w:rFonts w:ascii="Arial Narrow" w:eastAsia="Calibri" w:hAnsi="Arial Narrow"/>
                <w:sz w:val="20"/>
                <w:szCs w:val="20"/>
                <w:lang w:val="en-US"/>
              </w:rPr>
              <w:t>50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7400AC" w:rsidRPr="0037103D" w:rsidTr="007B610D">
        <w:trPr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400AC" w:rsidRPr="00686EE2" w:rsidRDefault="007400AC" w:rsidP="007B610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7400AC" w:rsidRPr="0037103D" w:rsidRDefault="007400AC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С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авладавањем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овог предмета студент ће моћи/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бити о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способљен да: </w:t>
            </w:r>
          </w:p>
          <w:p w:rsidR="007400AC" w:rsidRPr="0037103D" w:rsidRDefault="007400AC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C4537">
              <w:rPr>
                <w:rFonts w:ascii="Arial Narrow" w:hAnsi="Arial Narrow"/>
                <w:sz w:val="20"/>
                <w:szCs w:val="20"/>
                <w:lang w:val="sr-Cyrl-BA"/>
              </w:rPr>
              <w:t>1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. С</w:t>
            </w:r>
            <w:r w:rsidRPr="009C453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е користи са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актуелним, напредним технологијама и буде</w:t>
            </w:r>
            <w:r w:rsidRPr="009C453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упознат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са сложеним</w:t>
            </w:r>
            <w:r w:rsidRPr="009C453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принципима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аддминистрације база података и софтверским</w:t>
            </w:r>
            <w:r w:rsidRPr="009C453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алатима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који то </w:t>
            </w:r>
            <w:r w:rsidRPr="009C4537">
              <w:rPr>
                <w:rFonts w:ascii="Arial Narrow" w:hAnsi="Arial Narrow"/>
                <w:sz w:val="20"/>
                <w:szCs w:val="20"/>
                <w:lang w:val="sr-Cyrl-BA"/>
              </w:rPr>
              <w:t>омогућавају.</w:t>
            </w:r>
          </w:p>
          <w:p w:rsidR="007400AC" w:rsidRPr="0037103D" w:rsidRDefault="007400AC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Употребљава н</w:t>
            </w:r>
            <w:r w:rsidRPr="009C4537">
              <w:rPr>
                <w:rFonts w:ascii="Arial Narrow" w:hAnsi="Arial Narrow"/>
                <w:sz w:val="20"/>
                <w:szCs w:val="20"/>
                <w:lang w:val="sr-Cyrl-BA"/>
              </w:rPr>
              <w:t>апредне технике коришћења SQL-а</w:t>
            </w:r>
          </w:p>
          <w:p w:rsidR="007400AC" w:rsidRDefault="007400AC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3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Изврши сложене операције на администрацији  конкретне базе података у продукционом окружењу </w:t>
            </w:r>
          </w:p>
          <w:p w:rsidR="007400AC" w:rsidRPr="0037103D" w:rsidRDefault="007400AC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4.Развије </w:t>
            </w:r>
            <w:r>
              <w:rPr>
                <w:rFonts w:ascii="Arial Narrow" w:hAnsi="Arial Narrow"/>
                <w:sz w:val="20"/>
                <w:szCs w:val="20"/>
                <w:lang w:val="en-US"/>
              </w:rPr>
              <w:t>WEB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базирану апликацију која користи ресурсе базе података</w:t>
            </w:r>
          </w:p>
        </w:tc>
      </w:tr>
      <w:tr w:rsidR="007400AC" w:rsidRPr="0037103D" w:rsidTr="007B610D">
        <w:trPr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400AC" w:rsidRPr="00686EE2" w:rsidRDefault="007400AC" w:rsidP="007B610D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7400AC" w:rsidRPr="0037103D" w:rsidRDefault="007400AC" w:rsidP="007B610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20C5A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Нема услова пријављивања и слушања предмета. Потребна предзнања из предмета:Базе података</w:t>
            </w:r>
          </w:p>
        </w:tc>
      </w:tr>
      <w:tr w:rsidR="007400AC" w:rsidRPr="0037103D" w:rsidTr="007B610D">
        <w:trPr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400AC" w:rsidRPr="00686EE2" w:rsidRDefault="007400AC" w:rsidP="007B610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7400AC" w:rsidRPr="0037103D" w:rsidRDefault="007400AC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20C5A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Предавања, аудиторне и лабораторијске вјежбе</w:t>
            </w:r>
            <w:r w:rsidRPr="00FF155A">
              <w:rPr>
                <w:i/>
                <w:sz w:val="20"/>
                <w:szCs w:val="20"/>
                <w:lang w:val="sr-Cyrl-BA"/>
              </w:rPr>
              <w:t>.</w:t>
            </w:r>
          </w:p>
        </w:tc>
      </w:tr>
      <w:tr w:rsidR="007400AC" w:rsidRPr="0037103D" w:rsidTr="007B610D">
        <w:trPr>
          <w:jc w:val="center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400AC" w:rsidRPr="00686EE2" w:rsidRDefault="007400AC" w:rsidP="007B610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7400AC" w:rsidRPr="00F20C5A" w:rsidRDefault="007400AC" w:rsidP="007B610D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0C5A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1. Увод. Преглед основних концепата база података – шта су базе података, DBMS, увод у SQL.</w:t>
            </w:r>
          </w:p>
          <w:p w:rsidR="007400AC" w:rsidRDefault="007400AC" w:rsidP="007B610D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0C5A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2. Напредне технике коришћења SQL-а, угњеждени упити, корелисани и некорелисани упити.</w:t>
            </w:r>
          </w:p>
          <w:p w:rsidR="00C810C7" w:rsidRPr="00F20C5A" w:rsidRDefault="00C810C7" w:rsidP="007B610D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3</w:t>
            </w:r>
            <w:r w:rsidRPr="00F20C5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. Пресликавање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ЕР-дијаграма</w:t>
            </w:r>
            <w:r w:rsidRPr="00F20C5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на релациони модел података. Алати за пресликавање.</w:t>
            </w:r>
          </w:p>
          <w:p w:rsidR="007400AC" w:rsidRDefault="00C810C7" w:rsidP="007B610D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4</w:t>
            </w:r>
            <w:r w:rsidR="007400AC" w:rsidRPr="00F20C5A">
              <w:rPr>
                <w:rFonts w:ascii="Arial Narrow" w:eastAsia="Calibri" w:hAnsi="Arial Narrow"/>
                <w:sz w:val="20"/>
                <w:szCs w:val="20"/>
                <w:lang w:val="sr-Cyrl-BA"/>
              </w:rPr>
              <w:t>. Груписање и напредне технике груписања, тотали и сумирања, операције за рад са скуповима</w:t>
            </w:r>
            <w:r w:rsidR="00F83E32">
              <w:rPr>
                <w:rFonts w:ascii="Arial Narrow" w:eastAsia="Calibri" w:hAnsi="Arial Narrow"/>
                <w:sz w:val="20"/>
                <w:szCs w:val="20"/>
                <w:lang w:val="en-US"/>
              </w:rPr>
              <w:t>.</w:t>
            </w:r>
            <w:r w:rsidR="007400AC" w:rsidRPr="00F20C5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</w:p>
          <w:p w:rsidR="007400AC" w:rsidRPr="00F83E32" w:rsidRDefault="00C810C7" w:rsidP="007B610D">
            <w:pPr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5</w:t>
            </w:r>
            <w:r w:rsidR="007400AC" w:rsidRPr="00F20C5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. Тригери. Дефиниција </w:t>
            </w:r>
            <w:r w:rsidR="007400A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и типови тригера. Начин и редосљед извр</w:t>
            </w:r>
            <w:r w:rsidR="007400AC" w:rsidRPr="00F20C5A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шења. Прим</w:t>
            </w:r>
            <w:r w:rsidR="007400A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ј</w:t>
            </w:r>
            <w:r w:rsidR="007400AC" w:rsidRPr="00F20C5A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ери прим</w:t>
            </w:r>
            <w:r w:rsidR="007400A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ј</w:t>
            </w:r>
            <w:r w:rsidR="007400AC" w:rsidRPr="00F20C5A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ене тригера</w:t>
            </w:r>
            <w:r w:rsidR="00F83E32">
              <w:rPr>
                <w:rFonts w:ascii="Arial Narrow" w:eastAsia="Calibri" w:hAnsi="Arial Narrow"/>
                <w:sz w:val="20"/>
                <w:szCs w:val="20"/>
                <w:lang w:val="en-US"/>
              </w:rPr>
              <w:t>.</w:t>
            </w:r>
          </w:p>
          <w:p w:rsidR="00C810C7" w:rsidRPr="00F20C5A" w:rsidRDefault="00C810C7" w:rsidP="007B610D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6. Визуелизација концептуалног модела база података</w:t>
            </w:r>
            <w:r w:rsidR="00F83E32">
              <w:rPr>
                <w:rFonts w:ascii="Arial Narrow" w:eastAsia="Calibri" w:hAnsi="Arial Narrow"/>
                <w:sz w:val="20"/>
                <w:szCs w:val="20"/>
                <w:lang w:val="en-US"/>
              </w:rPr>
              <w:t>.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</w:p>
          <w:p w:rsidR="007400AC" w:rsidRPr="00F83E32" w:rsidRDefault="00C810C7" w:rsidP="007B610D">
            <w:pPr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7</w:t>
            </w:r>
            <w:r w:rsidR="007400AC" w:rsidRPr="00F20C5A">
              <w:rPr>
                <w:rFonts w:ascii="Arial Narrow" w:eastAsia="Calibri" w:hAnsi="Arial Narrow"/>
                <w:sz w:val="20"/>
                <w:szCs w:val="20"/>
                <w:lang w:val="sr-Cyrl-BA"/>
              </w:rPr>
              <w:t>. Оптимизација претраживања. Индексирање и индекси. Оптимизација упита</w:t>
            </w:r>
            <w:r w:rsidR="00F83E32">
              <w:rPr>
                <w:rFonts w:ascii="Arial Narrow" w:eastAsia="Calibri" w:hAnsi="Arial Narrow"/>
                <w:sz w:val="20"/>
                <w:szCs w:val="20"/>
                <w:lang w:val="en-US"/>
              </w:rPr>
              <w:t>.</w:t>
            </w:r>
          </w:p>
          <w:p w:rsidR="007400AC" w:rsidRPr="00F20C5A" w:rsidRDefault="00C810C7" w:rsidP="007B610D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8</w:t>
            </w:r>
            <w:r w:rsidR="007400AC" w:rsidRPr="00F20C5A">
              <w:rPr>
                <w:rFonts w:ascii="Arial Narrow" w:eastAsia="Calibri" w:hAnsi="Arial Narrow"/>
                <w:sz w:val="20"/>
                <w:szCs w:val="20"/>
                <w:lang w:val="sr-Cyrl-BA"/>
              </w:rPr>
              <w:t>.</w:t>
            </w:r>
            <w:r w:rsidR="007400A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 w:rsidR="007400AC" w:rsidRPr="00F20C5A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Сигурност и администрација база података. Преглед основних приступа.</w:t>
            </w:r>
          </w:p>
          <w:p w:rsidR="007400AC" w:rsidRPr="00F20C5A" w:rsidRDefault="00C810C7" w:rsidP="007B610D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9</w:t>
            </w:r>
            <w:r w:rsidR="007400AC" w:rsidRPr="00F20C5A">
              <w:rPr>
                <w:rFonts w:ascii="Arial Narrow" w:eastAsia="Calibri" w:hAnsi="Arial Narrow"/>
                <w:sz w:val="20"/>
                <w:szCs w:val="20"/>
                <w:lang w:val="sr-Cyrl-BA"/>
              </w:rPr>
              <w:t>.</w:t>
            </w:r>
            <w:r w:rsidR="007400A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 w:rsidR="007400AC" w:rsidRPr="00F20C5A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Сигурност на нивоу базе података, DBMS-а, оперативног система и сл. Напади.</w:t>
            </w:r>
          </w:p>
          <w:p w:rsidR="007400AC" w:rsidRPr="00F20C5A" w:rsidRDefault="00C810C7" w:rsidP="007B610D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10.</w:t>
            </w:r>
            <w:r w:rsidR="007400AC" w:rsidRPr="00F20C5A">
              <w:rPr>
                <w:rFonts w:ascii="Arial Narrow" w:eastAsia="Calibri" w:hAnsi="Arial Narrow"/>
                <w:sz w:val="20"/>
                <w:szCs w:val="20"/>
                <w:lang w:val="sr-Cyrl-BA"/>
              </w:rPr>
              <w:t>. Релационе базе података и њихово коришћење из апликација</w:t>
            </w:r>
            <w:r w:rsidR="00F70C4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.</w:t>
            </w:r>
          </w:p>
          <w:p w:rsidR="007400AC" w:rsidRPr="00F20C5A" w:rsidRDefault="00C810C7" w:rsidP="007B610D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11</w:t>
            </w:r>
            <w:r w:rsidR="007400AC" w:rsidRPr="00F20C5A">
              <w:rPr>
                <w:rFonts w:ascii="Arial Narrow" w:eastAsia="Calibri" w:hAnsi="Arial Narrow"/>
                <w:sz w:val="20"/>
                <w:szCs w:val="20"/>
                <w:lang w:val="sr-Cyrl-BA"/>
              </w:rPr>
              <w:t>.</w:t>
            </w:r>
            <w:r w:rsidR="007400A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 w:rsidR="007400AC" w:rsidRPr="00F20C5A">
              <w:rPr>
                <w:rFonts w:ascii="Arial Narrow" w:eastAsia="Calibri" w:hAnsi="Arial Narrow"/>
                <w:sz w:val="20"/>
                <w:szCs w:val="20"/>
                <w:lang w:val="sr-Cyrl-BA"/>
              </w:rPr>
              <w:t>Data Access Layer и ал</w:t>
            </w:r>
            <w:r w:rsidR="00F70C4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ати за приступ бази података</w:t>
            </w:r>
            <w:r w:rsidR="007400AC" w:rsidRPr="00F20C5A">
              <w:rPr>
                <w:rFonts w:ascii="Arial Narrow" w:eastAsia="Calibri" w:hAnsi="Arial Narrow"/>
                <w:sz w:val="20"/>
                <w:szCs w:val="20"/>
                <w:lang w:val="sr-Cyrl-BA"/>
              </w:rPr>
              <w:t>.</w:t>
            </w:r>
          </w:p>
          <w:p w:rsidR="00C810C7" w:rsidRPr="00F20C5A" w:rsidRDefault="00C810C7" w:rsidP="007B610D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12.</w:t>
            </w:r>
            <w:r w:rsidRPr="00F20C5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PL/SQL. Дефиниција PL/SQL је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зика, процедурално програмирање</w:t>
            </w:r>
            <w:r w:rsidR="00F70C4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.</w:t>
            </w:r>
          </w:p>
          <w:p w:rsidR="007400AC" w:rsidRDefault="00C810C7" w:rsidP="007B610D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13</w:t>
            </w:r>
            <w:r w:rsidR="007400AC" w:rsidRPr="00F20C5A">
              <w:rPr>
                <w:rFonts w:ascii="Arial Narrow" w:eastAsia="Calibri" w:hAnsi="Arial Narrow"/>
                <w:sz w:val="20"/>
                <w:szCs w:val="20"/>
                <w:lang w:val="sr-Cyrl-BA"/>
              </w:rPr>
              <w:t>. Остале напредне теме и алати. Објектно оријентисане и објектно релационе базе података.</w:t>
            </w:r>
          </w:p>
          <w:p w:rsidR="00F70C4F" w:rsidRPr="00F20C5A" w:rsidRDefault="00F70C4F" w:rsidP="007B610D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14. Процес издраде апликативног рјешења</w:t>
            </w:r>
          </w:p>
          <w:p w:rsidR="007400AC" w:rsidRDefault="00F70C4F" w:rsidP="007B610D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15</w:t>
            </w:r>
            <w:r w:rsidR="00C810C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. Конфигурација и функционалности апликације. Администрација корисника, подешавање апликације, генерисање извјештаја. </w:t>
            </w:r>
          </w:p>
          <w:p w:rsidR="00F70C4F" w:rsidRPr="00F20C5A" w:rsidRDefault="00F70C4F" w:rsidP="007B610D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</w:tr>
      <w:tr w:rsidR="007400AC" w:rsidRPr="0037103D" w:rsidTr="007B610D">
        <w:trPr>
          <w:jc w:val="center"/>
        </w:trPr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400AC" w:rsidRPr="00686EE2" w:rsidRDefault="007400AC" w:rsidP="007B610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7400AC" w:rsidRPr="0037103D" w:rsidTr="007B610D">
        <w:trPr>
          <w:jc w:val="center"/>
        </w:trPr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400AC" w:rsidRPr="00686EE2" w:rsidRDefault="007400AC" w:rsidP="007B610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7400AC" w:rsidRPr="00686EE2" w:rsidRDefault="007400AC" w:rsidP="007B610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400AC" w:rsidRPr="00686EE2" w:rsidRDefault="007400AC" w:rsidP="007B610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7400AC" w:rsidRPr="00686EE2" w:rsidRDefault="007400AC" w:rsidP="007B610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E217B" w:rsidRPr="0037103D" w:rsidTr="007B610D">
        <w:trPr>
          <w:jc w:val="center"/>
        </w:trPr>
        <w:tc>
          <w:tcPr>
            <w:tcW w:w="2512" w:type="dxa"/>
            <w:gridSpan w:val="4"/>
            <w:shd w:val="clear" w:color="auto" w:fill="auto"/>
            <w:vAlign w:val="center"/>
          </w:tcPr>
          <w:p w:rsidR="00EE217B" w:rsidRPr="00233272" w:rsidRDefault="00EE217B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С. Ного , Н. Давидовић.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E217B" w:rsidRDefault="00EE217B" w:rsidP="007B610D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Развој апликација и складиштење података у базама података, 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ЕТФ,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Универзитет у Источном Сарајеву, Академска мисао, Београд.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  <w:p w:rsidR="005202CB" w:rsidRPr="005202CB" w:rsidRDefault="005202CB" w:rsidP="007B610D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E217B" w:rsidRPr="0037103D" w:rsidRDefault="00EE217B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2024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E217B" w:rsidRPr="00233272" w:rsidRDefault="00EE217B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7400AC" w:rsidRPr="0037103D" w:rsidTr="007B610D">
        <w:trPr>
          <w:jc w:val="center"/>
        </w:trPr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7400AC" w:rsidRPr="00686EE2" w:rsidRDefault="007400AC" w:rsidP="007B610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7400AC" w:rsidRPr="0037103D" w:rsidTr="007B610D">
        <w:trPr>
          <w:jc w:val="center"/>
        </w:trPr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400AC" w:rsidRPr="0037103D" w:rsidRDefault="007400AC" w:rsidP="007B610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7400AC" w:rsidRPr="00686EE2" w:rsidRDefault="007400AC" w:rsidP="007B610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400AC" w:rsidRPr="00686EE2" w:rsidRDefault="007400AC" w:rsidP="007B610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7400AC" w:rsidRPr="00686EE2" w:rsidRDefault="007400AC" w:rsidP="007B610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E217B" w:rsidRPr="0037103D" w:rsidTr="007B610D">
        <w:trPr>
          <w:jc w:val="center"/>
        </w:trPr>
        <w:tc>
          <w:tcPr>
            <w:tcW w:w="2512" w:type="dxa"/>
            <w:gridSpan w:val="4"/>
            <w:shd w:val="clear" w:color="auto" w:fill="auto"/>
            <w:vAlign w:val="center"/>
          </w:tcPr>
          <w:p w:rsidR="00EE217B" w:rsidRPr="00233272" w:rsidRDefault="00EE217B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С. Ного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E217B" w:rsidRPr="0037103D" w:rsidRDefault="00EE217B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Основе система база подата, 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ЕТФ, Универзитет у Источном Сарајеву.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E217B" w:rsidRPr="0037103D" w:rsidRDefault="00EE217B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2018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E217B" w:rsidRPr="00233272" w:rsidRDefault="00EE217B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С. Ного</w:t>
            </w:r>
          </w:p>
        </w:tc>
      </w:tr>
      <w:tr w:rsidR="007400AC" w:rsidRPr="0037103D" w:rsidTr="007B610D">
        <w:trPr>
          <w:trHeight w:val="83"/>
          <w:jc w:val="center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7400AC" w:rsidRPr="00686EE2" w:rsidRDefault="007400AC" w:rsidP="007B610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7400AC" w:rsidRPr="00686EE2" w:rsidRDefault="007400AC" w:rsidP="007B610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7400AC" w:rsidRPr="00686EE2" w:rsidRDefault="007400AC" w:rsidP="007B610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7400AC" w:rsidRPr="00686EE2" w:rsidRDefault="007400AC" w:rsidP="007B610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7400AC" w:rsidRPr="0037103D" w:rsidTr="007B610D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400AC" w:rsidRPr="0037103D" w:rsidRDefault="007400AC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7400AC" w:rsidRPr="0037103D" w:rsidRDefault="007400AC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A6339E" w:rsidRPr="0037103D" w:rsidTr="007B610D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6339E" w:rsidRPr="0037103D" w:rsidRDefault="00A6339E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A6339E" w:rsidRPr="0037103D" w:rsidRDefault="00A6339E" w:rsidP="007B610D">
            <w:pPr>
              <w:keepNext/>
              <w:keepLines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A6339E" w:rsidRPr="0037103D" w:rsidRDefault="00A6339E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vAlign w:val="center"/>
          </w:tcPr>
          <w:p w:rsidR="00A6339E" w:rsidRPr="0037103D" w:rsidRDefault="00A6339E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5%</w:t>
            </w:r>
          </w:p>
        </w:tc>
      </w:tr>
      <w:tr w:rsidR="00A6339E" w:rsidRPr="0037103D" w:rsidTr="007B610D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6339E" w:rsidRPr="0037103D" w:rsidRDefault="00A6339E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A6339E" w:rsidRPr="0037103D" w:rsidRDefault="00A6339E" w:rsidP="007B610D">
            <w:pPr>
              <w:keepNext/>
              <w:keepLines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Л</w:t>
            </w:r>
            <w:r w:rsidRPr="00CA0081">
              <w:rPr>
                <w:rFonts w:ascii="Arial Narrow" w:hAnsi="Arial Narrow"/>
                <w:sz w:val="20"/>
                <w:szCs w:val="20"/>
                <w:lang w:val="sr-Cyrl-BA"/>
              </w:rPr>
              <w:t>абораторијске вјежбе</w:t>
            </w:r>
          </w:p>
        </w:tc>
        <w:tc>
          <w:tcPr>
            <w:tcW w:w="992" w:type="dxa"/>
            <w:gridSpan w:val="2"/>
            <w:vAlign w:val="center"/>
          </w:tcPr>
          <w:p w:rsidR="00A6339E" w:rsidRPr="00A6339E" w:rsidRDefault="00A6339E" w:rsidP="007B610D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1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:rsidR="00A6339E" w:rsidRPr="0037103D" w:rsidRDefault="00A6339E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1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0%</w:t>
            </w:r>
          </w:p>
        </w:tc>
      </w:tr>
      <w:tr w:rsidR="00A6339E" w:rsidRPr="0037103D" w:rsidTr="007B610D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6339E" w:rsidRPr="0037103D" w:rsidRDefault="00A6339E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A6339E" w:rsidRDefault="00A6339E" w:rsidP="007B610D">
            <w:pPr>
              <w:keepNext/>
              <w:keepLines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С</w:t>
            </w:r>
            <w:r w:rsidRPr="00485AB9">
              <w:rPr>
                <w:rFonts w:ascii="Arial Narrow" w:hAnsi="Arial Narrow"/>
                <w:sz w:val="20"/>
                <w:szCs w:val="20"/>
                <w:lang w:val="sr-Cyrl-BA"/>
              </w:rPr>
              <w:t>еминарски рад/ пројекат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992" w:type="dxa"/>
            <w:gridSpan w:val="2"/>
            <w:vAlign w:val="center"/>
          </w:tcPr>
          <w:p w:rsidR="00A6339E" w:rsidRPr="00A6339E" w:rsidRDefault="00A6339E" w:rsidP="007B610D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35</w:t>
            </w:r>
          </w:p>
        </w:tc>
        <w:tc>
          <w:tcPr>
            <w:tcW w:w="1294" w:type="dxa"/>
            <w:vAlign w:val="center"/>
          </w:tcPr>
          <w:p w:rsidR="00A6339E" w:rsidRPr="0037103D" w:rsidRDefault="00A6339E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3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5%</w:t>
            </w:r>
          </w:p>
        </w:tc>
      </w:tr>
      <w:tr w:rsidR="00A6339E" w:rsidRPr="0037103D" w:rsidTr="007B610D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6339E" w:rsidRPr="0037103D" w:rsidRDefault="00A6339E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A6339E" w:rsidRDefault="00A6339E" w:rsidP="007B610D">
            <w:pPr>
              <w:keepNext/>
              <w:keepLines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1. колоквијум (опционо) </w:t>
            </w:r>
          </w:p>
        </w:tc>
        <w:tc>
          <w:tcPr>
            <w:tcW w:w="992" w:type="dxa"/>
            <w:gridSpan w:val="2"/>
            <w:vAlign w:val="center"/>
          </w:tcPr>
          <w:p w:rsidR="00A6339E" w:rsidRPr="00A6339E" w:rsidRDefault="00A6339E" w:rsidP="007B610D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25</w:t>
            </w:r>
          </w:p>
        </w:tc>
        <w:tc>
          <w:tcPr>
            <w:tcW w:w="1294" w:type="dxa"/>
            <w:vAlign w:val="center"/>
          </w:tcPr>
          <w:p w:rsidR="00A6339E" w:rsidRPr="0037103D" w:rsidRDefault="00A6339E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2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5%</w:t>
            </w:r>
          </w:p>
        </w:tc>
      </w:tr>
      <w:tr w:rsidR="00A6339E" w:rsidRPr="0037103D" w:rsidTr="007B610D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6339E" w:rsidRPr="0037103D" w:rsidRDefault="00A6339E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A6339E" w:rsidRDefault="00A6339E" w:rsidP="007B610D">
            <w:pPr>
              <w:keepNext/>
              <w:keepLines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2. колоквијум (опционо)</w:t>
            </w:r>
          </w:p>
        </w:tc>
        <w:tc>
          <w:tcPr>
            <w:tcW w:w="992" w:type="dxa"/>
            <w:gridSpan w:val="2"/>
            <w:vAlign w:val="center"/>
          </w:tcPr>
          <w:p w:rsidR="00A6339E" w:rsidRPr="00A6339E" w:rsidRDefault="00A6339E" w:rsidP="007B610D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25</w:t>
            </w:r>
          </w:p>
        </w:tc>
        <w:tc>
          <w:tcPr>
            <w:tcW w:w="1294" w:type="dxa"/>
            <w:vAlign w:val="center"/>
          </w:tcPr>
          <w:p w:rsidR="00A6339E" w:rsidRDefault="00A6339E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2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5%</w:t>
            </w:r>
          </w:p>
        </w:tc>
      </w:tr>
      <w:tr w:rsidR="00A6339E" w:rsidRPr="0037103D" w:rsidTr="007B610D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6339E" w:rsidRPr="0037103D" w:rsidRDefault="00A6339E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A6339E" w:rsidRPr="0037103D" w:rsidRDefault="00A6339E" w:rsidP="007B610D">
            <w:pPr>
              <w:keepNext/>
              <w:keepLines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6339E" w:rsidRDefault="00A6339E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:rsidR="00A6339E" w:rsidRDefault="00A6339E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7400AC" w:rsidRPr="0037103D" w:rsidTr="007B610D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400AC" w:rsidRPr="0037103D" w:rsidRDefault="007400AC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7400AC" w:rsidRPr="0037103D" w:rsidRDefault="007400AC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7400AC" w:rsidRPr="0037103D" w:rsidTr="007B610D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400AC" w:rsidRPr="0037103D" w:rsidRDefault="007400AC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400AC" w:rsidRPr="0037103D" w:rsidRDefault="007400AC" w:rsidP="007B610D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 (усмени/ писмени)</w:t>
            </w:r>
          </w:p>
        </w:tc>
        <w:tc>
          <w:tcPr>
            <w:tcW w:w="992" w:type="dxa"/>
            <w:gridSpan w:val="2"/>
            <w:vAlign w:val="center"/>
          </w:tcPr>
          <w:p w:rsidR="007400AC" w:rsidRPr="00A6339E" w:rsidRDefault="00A6339E" w:rsidP="007B610D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50</w:t>
            </w:r>
          </w:p>
        </w:tc>
        <w:tc>
          <w:tcPr>
            <w:tcW w:w="1294" w:type="dxa"/>
            <w:vAlign w:val="center"/>
          </w:tcPr>
          <w:p w:rsidR="007400AC" w:rsidRPr="0037103D" w:rsidRDefault="00A6339E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50</w:t>
            </w:r>
            <w:r w:rsidR="007400AC">
              <w:rPr>
                <w:rFonts w:ascii="Arial Narrow" w:hAnsi="Arial Narrow"/>
                <w:sz w:val="20"/>
                <w:szCs w:val="20"/>
                <w:lang w:val="sr-Cyrl-BA"/>
              </w:rPr>
              <w:t>%</w:t>
            </w:r>
          </w:p>
        </w:tc>
      </w:tr>
      <w:tr w:rsidR="007400AC" w:rsidRPr="0037103D" w:rsidTr="007B610D">
        <w:trPr>
          <w:trHeight w:val="67"/>
          <w:jc w:val="center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400AC" w:rsidRPr="0037103D" w:rsidRDefault="007400AC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7400AC" w:rsidRPr="0037103D" w:rsidRDefault="007400AC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7400AC" w:rsidRPr="0037103D" w:rsidRDefault="007400AC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7400AC" w:rsidRPr="0037103D" w:rsidRDefault="007400AC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%</w:t>
            </w:r>
          </w:p>
        </w:tc>
      </w:tr>
      <w:tr w:rsidR="007400AC" w:rsidRPr="0037103D" w:rsidTr="007B610D">
        <w:trPr>
          <w:trHeight w:val="272"/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400AC" w:rsidRPr="00686EE2" w:rsidRDefault="007400AC" w:rsidP="007B610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7400AC" w:rsidRPr="0037103D" w:rsidRDefault="00007000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07000">
              <w:rPr>
                <w:rFonts w:ascii="Arial Narrow" w:hAnsi="Arial Narrow"/>
                <w:sz w:val="20"/>
                <w:szCs w:val="20"/>
                <w:lang w:val="sr-Cyrl-BA"/>
              </w:rPr>
              <w:t>14.04.2025. – 14.редовна сједница Научно-наставног вијећа Електротехничког факултета</w:t>
            </w:r>
            <w:bookmarkStart w:id="0" w:name="_GoBack"/>
            <w:bookmarkEnd w:id="0"/>
          </w:p>
        </w:tc>
      </w:tr>
    </w:tbl>
    <w:p w:rsidR="00161498" w:rsidRDefault="00161498"/>
    <w:sectPr w:rsidR="001614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5FB"/>
    <w:rsid w:val="00007000"/>
    <w:rsid w:val="00161498"/>
    <w:rsid w:val="005202CB"/>
    <w:rsid w:val="007400AC"/>
    <w:rsid w:val="00A6339E"/>
    <w:rsid w:val="00A875FB"/>
    <w:rsid w:val="00C810C7"/>
    <w:rsid w:val="00EE217B"/>
    <w:rsid w:val="00F70C4F"/>
    <w:rsid w:val="00F83E32"/>
    <w:rsid w:val="00FF0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ABDF171-CEBB-4E48-B0C8-3387036FA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0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00AC"/>
    <w:pPr>
      <w:spacing w:after="0" w:line="240" w:lineRule="auto"/>
    </w:pPr>
    <w:rPr>
      <w:lang w:val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400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0AC"/>
    <w:rPr>
      <w:rFonts w:ascii="Tahoma" w:eastAsia="Times New Roman" w:hAnsi="Tahoma" w:cs="Tahoma"/>
      <w:sz w:val="16"/>
      <w:szCs w:val="16"/>
      <w:lang w:val="bs-Latn-BA" w:eastAsia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nada cincar</cp:lastModifiedBy>
  <cp:revision>2</cp:revision>
  <dcterms:created xsi:type="dcterms:W3CDTF">2025-02-06T07:49:00Z</dcterms:created>
  <dcterms:modified xsi:type="dcterms:W3CDTF">2025-05-16T10:15:00Z</dcterms:modified>
</cp:coreProperties>
</file>